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81" w:rsidRPr="007917F0" w:rsidRDefault="000F4481" w:rsidP="000F4481">
      <w:pPr>
        <w:pStyle w:val="Default"/>
        <w:jc w:val="center"/>
        <w:rPr>
          <w:sz w:val="36"/>
          <w:u w:val="single"/>
        </w:rPr>
      </w:pPr>
      <w:r w:rsidRPr="007917F0">
        <w:rPr>
          <w:sz w:val="36"/>
          <w:u w:val="single"/>
        </w:rPr>
        <w:t>Sample Statement on Origin</w:t>
      </w:r>
    </w:p>
    <w:p w:rsidR="007917F0" w:rsidRPr="000F4481" w:rsidRDefault="007917F0" w:rsidP="000F4481">
      <w:pPr>
        <w:pStyle w:val="Default"/>
        <w:jc w:val="center"/>
        <w:rPr>
          <w:sz w:val="36"/>
        </w:rPr>
      </w:pPr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F4481" w:rsidTr="000F4481">
        <w:trPr>
          <w:trHeight w:val="400"/>
        </w:trPr>
        <w:tc>
          <w:tcPr>
            <w:tcW w:w="9558" w:type="dxa"/>
          </w:tcPr>
          <w:p w:rsidR="000F4481" w:rsidRPr="000F4481" w:rsidRDefault="000F4481" w:rsidP="000F44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  <w:r w:rsidRPr="000F4481">
              <w:rPr>
                <w:rFonts w:ascii="Book Antiqua" w:hAnsi="Book Antiqua" w:cs="Book Antiqua"/>
                <w:color w:val="C00000"/>
                <w:sz w:val="32"/>
                <w:szCs w:val="32"/>
              </w:rPr>
              <w:t>For registered Exporter</w:t>
            </w:r>
            <w:r w:rsidR="00C15F52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 </w:t>
            </w:r>
            <w:r w:rsidR="00C15F52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(export </w:t>
            </w:r>
            <w:r w:rsidR="00C15F52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exceed </w:t>
            </w:r>
            <w:r w:rsidR="00C15F52">
              <w:rPr>
                <w:rFonts w:ascii="Book Antiqua" w:hAnsi="Book Antiqua" w:cs="Book Antiqua"/>
                <w:color w:val="C00000"/>
                <w:sz w:val="32"/>
                <w:szCs w:val="32"/>
              </w:rPr>
              <w:t>6,000 EUR)</w:t>
            </w:r>
          </w:p>
          <w:p w:rsidR="007917F0" w:rsidRDefault="007917F0" w:rsidP="007917F0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  <w:r>
              <w:rPr>
                <w:rFonts w:ascii="Book Antiqua" w:hAnsi="Book Antiqua" w:cs="Book Antiqua"/>
                <w:color w:val="C00000"/>
                <w:sz w:val="32"/>
                <w:szCs w:val="32"/>
              </w:rPr>
              <w:t>(</w:t>
            </w:r>
            <w:r w:rsidRPr="007917F0">
              <w:rPr>
                <w:rFonts w:ascii="Book Antiqua" w:hAnsi="Book Antiqua" w:cs="Book Antiqua"/>
                <w:color w:val="C00000"/>
                <w:sz w:val="32"/>
                <w:szCs w:val="32"/>
              </w:rPr>
              <w:t>Invoice format depend on Exporter</w:t>
            </w:r>
            <w:r>
              <w:rPr>
                <w:rFonts w:ascii="Book Antiqua" w:hAnsi="Book Antiqua" w:cs="Book Antiqua"/>
                <w:color w:val="C00000"/>
                <w:sz w:val="32"/>
                <w:szCs w:val="32"/>
              </w:rPr>
              <w:t>)</w:t>
            </w:r>
          </w:p>
          <w:p w:rsidR="001C5E73" w:rsidRPr="007917F0" w:rsidRDefault="001C5E73" w:rsidP="007917F0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</w:p>
          <w:p w:rsidR="000F4481" w:rsidRPr="007917F0" w:rsidRDefault="001C5E73" w:rsidP="000F448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ook Antiqua" w:hAnsi="Book Antiqua" w:cs="Book Antiqua"/>
                <w:color w:val="1237ED"/>
                <w:sz w:val="32"/>
                <w:szCs w:val="32"/>
              </w:rPr>
            </w:pPr>
            <w:r>
              <w:rPr>
                <w:rFonts w:ascii="Book Antiqua" w:hAnsi="Book Antiqua" w:cs="Book Antiqua"/>
                <w:noProof/>
                <w:color w:val="1237ED"/>
                <w:sz w:val="32"/>
                <w:szCs w:val="32"/>
                <w:lang w:bidi="km-KH"/>
              </w:rPr>
              <w:drawing>
                <wp:inline distT="0" distB="0" distL="0" distR="0">
                  <wp:extent cx="5861304" cy="3377307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304" cy="337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481" w:rsidRDefault="000F4481" w:rsidP="000F4481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color w:val="1237ED"/>
          <w:sz w:val="32"/>
          <w:szCs w:val="32"/>
        </w:rPr>
      </w:pPr>
      <w:r w:rsidRPr="000F4481">
        <w:rPr>
          <w:rFonts w:ascii="Book Antiqua" w:hAnsi="Book Antiqua" w:cs="Book Antiqua"/>
          <w:color w:val="1237ED"/>
          <w:sz w:val="32"/>
          <w:szCs w:val="32"/>
        </w:rPr>
        <w:t>The exporter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b/>
          <w:bCs/>
          <w:color w:val="C00000"/>
          <w:sz w:val="32"/>
          <w:szCs w:val="32"/>
        </w:rPr>
        <w:t>KHREX0123456789</w:t>
      </w:r>
      <w:r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products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covered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by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this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document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declares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that,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except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where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otherwise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clearly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indicated,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these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products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are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="00C94539" w:rsidRPr="000F4481">
        <w:rPr>
          <w:rFonts w:ascii="Book Antiqua" w:hAnsi="Book Antiqua" w:cs="Book Antiqua"/>
          <w:color w:val="1237ED"/>
          <w:sz w:val="32"/>
          <w:szCs w:val="32"/>
        </w:rPr>
        <w:t xml:space="preserve">of </w:t>
      </w:r>
      <w:r w:rsidR="00C94539" w:rsidRPr="00C94539">
        <w:rPr>
          <w:rFonts w:ascii="Book Antiqua" w:hAnsi="Book Antiqua" w:cs="Book Antiqua"/>
          <w:b/>
          <w:bCs/>
          <w:color w:val="C00000"/>
          <w:sz w:val="32"/>
          <w:szCs w:val="32"/>
        </w:rPr>
        <w:t>Kingdom</w:t>
      </w:r>
      <w:r w:rsidR="001E6CCE" w:rsidRPr="001E6CCE"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 of</w:t>
      </w:r>
      <w:r w:rsidR="001E6CCE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Cambodia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preferential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according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to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rules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 w:rsidR="00AB4E27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="00CE4FEF" w:rsidRPr="000F4481">
        <w:rPr>
          <w:rFonts w:ascii="Book Antiqua" w:hAnsi="Book Antiqua" w:cs="Book Antiqua"/>
          <w:color w:val="1237ED"/>
          <w:sz w:val="32"/>
          <w:szCs w:val="32"/>
        </w:rPr>
        <w:t>Generalized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System</w:t>
      </w:r>
      <w:r w:rsidR="00AB4E27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Preferences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European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Union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and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that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criterion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met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 xml:space="preserve">is </w:t>
      </w:r>
      <w:r w:rsidR="001E6CCE" w:rsidRPr="001E6CCE">
        <w:rPr>
          <w:rFonts w:ascii="Book Antiqua" w:hAnsi="Book Antiqua" w:cs="Book Antiqua"/>
          <w:b/>
          <w:bCs/>
          <w:color w:val="C00000"/>
          <w:sz w:val="32"/>
          <w:szCs w:val="32"/>
        </w:rPr>
        <w:t>“W”</w:t>
      </w:r>
      <w:r w:rsidR="001E6CCE"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 </w:t>
      </w:r>
      <w:r w:rsidR="00C94539" w:rsidRPr="000F4481">
        <w:rPr>
          <w:rFonts w:ascii="Book Antiqua" w:hAnsi="Book Antiqua" w:cs="Book Antiqua"/>
          <w:b/>
          <w:bCs/>
          <w:color w:val="C00000"/>
          <w:sz w:val="32"/>
          <w:szCs w:val="32"/>
        </w:rPr>
        <w:t>62.04.</w:t>
      </w:r>
    </w:p>
    <w:p w:rsidR="000F4481" w:rsidRDefault="000F4481" w:rsidP="000F4481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color w:val="1237ED"/>
          <w:sz w:val="32"/>
          <w:szCs w:val="32"/>
        </w:rPr>
      </w:pPr>
    </w:p>
    <w:p w:rsidR="007917F0" w:rsidRDefault="007917F0">
      <w:pPr>
        <w:rPr>
          <w:rFonts w:ascii="Book Antiqua" w:hAnsi="Book Antiqua" w:cs="Book Antiqua"/>
          <w:color w:val="1237ED"/>
          <w:sz w:val="32"/>
          <w:szCs w:val="32"/>
        </w:rPr>
      </w:pPr>
      <w:r>
        <w:rPr>
          <w:rFonts w:ascii="Book Antiqua" w:hAnsi="Book Antiqua" w:cs="Book Antiqua"/>
          <w:color w:val="1237ED"/>
          <w:sz w:val="32"/>
          <w:szCs w:val="32"/>
        </w:rPr>
        <w:br w:type="page"/>
      </w:r>
    </w:p>
    <w:p w:rsidR="007917F0" w:rsidRDefault="007917F0" w:rsidP="007917F0">
      <w:pPr>
        <w:pStyle w:val="Default"/>
        <w:jc w:val="center"/>
        <w:rPr>
          <w:sz w:val="36"/>
          <w:u w:val="single"/>
        </w:rPr>
      </w:pPr>
      <w:r w:rsidRPr="007917F0">
        <w:rPr>
          <w:sz w:val="36"/>
          <w:u w:val="single"/>
        </w:rPr>
        <w:lastRenderedPageBreak/>
        <w:t>Sample Statement on Origin</w:t>
      </w:r>
    </w:p>
    <w:p w:rsidR="00F14EBC" w:rsidRPr="007917F0" w:rsidRDefault="00F14EBC" w:rsidP="007917F0">
      <w:pPr>
        <w:pStyle w:val="Default"/>
        <w:jc w:val="center"/>
        <w:rPr>
          <w:sz w:val="36"/>
          <w:u w:val="single"/>
        </w:rPr>
      </w:pPr>
      <w:bookmarkStart w:id="0" w:name="_GoBack"/>
      <w:bookmarkEnd w:id="0"/>
    </w:p>
    <w:tbl>
      <w:tblPr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F4481" w:rsidTr="0070048A">
        <w:trPr>
          <w:trHeight w:val="400"/>
        </w:trPr>
        <w:tc>
          <w:tcPr>
            <w:tcW w:w="9558" w:type="dxa"/>
          </w:tcPr>
          <w:p w:rsidR="00AB4E27" w:rsidRPr="000F4481" w:rsidRDefault="00AB4E27" w:rsidP="00AB4E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  <w:r w:rsidRPr="000F4481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For </w:t>
            </w:r>
            <w:r>
              <w:rPr>
                <w:rFonts w:ascii="Book Antiqua" w:hAnsi="Book Antiqua" w:cs="Book Antiqua"/>
                <w:color w:val="C00000"/>
                <w:sz w:val="32"/>
                <w:szCs w:val="32"/>
              </w:rPr>
              <w:t>Exporter not yet Register</w:t>
            </w:r>
            <w:r w:rsidR="007750EB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 </w:t>
            </w:r>
            <w:r w:rsidR="00C15F52">
              <w:rPr>
                <w:rFonts w:ascii="Book Antiqua" w:hAnsi="Book Antiqua" w:cs="Book Antiqua"/>
                <w:color w:val="C00000"/>
                <w:sz w:val="32"/>
                <w:szCs w:val="32"/>
              </w:rPr>
              <w:t xml:space="preserve">or Registered </w:t>
            </w:r>
            <w:r w:rsidR="007750EB">
              <w:rPr>
                <w:rFonts w:ascii="Book Antiqua" w:hAnsi="Book Antiqua" w:cs="Book Antiqua"/>
                <w:color w:val="C00000"/>
                <w:sz w:val="32"/>
                <w:szCs w:val="32"/>
              </w:rPr>
              <w:t>(export under 6,000 EUR)</w:t>
            </w:r>
          </w:p>
          <w:p w:rsidR="000F4481" w:rsidRDefault="007917F0" w:rsidP="007917F0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  <w:r>
              <w:rPr>
                <w:rFonts w:ascii="Book Antiqua" w:hAnsi="Book Antiqua" w:cs="Book Antiqua"/>
                <w:color w:val="C00000"/>
                <w:sz w:val="32"/>
                <w:szCs w:val="32"/>
              </w:rPr>
              <w:t>(</w:t>
            </w:r>
            <w:r w:rsidRPr="007917F0">
              <w:rPr>
                <w:rFonts w:ascii="Book Antiqua" w:hAnsi="Book Antiqua" w:cs="Book Antiqua"/>
                <w:color w:val="C00000"/>
                <w:sz w:val="32"/>
                <w:szCs w:val="32"/>
              </w:rPr>
              <w:t>Invoice format depend on Exporter</w:t>
            </w:r>
            <w:r>
              <w:rPr>
                <w:rFonts w:ascii="Book Antiqua" w:hAnsi="Book Antiqua" w:cs="Book Antiqua"/>
                <w:color w:val="C00000"/>
                <w:sz w:val="32"/>
                <w:szCs w:val="32"/>
              </w:rPr>
              <w:t>)</w:t>
            </w:r>
          </w:p>
          <w:p w:rsidR="007917F0" w:rsidRPr="007917F0" w:rsidRDefault="007917F0" w:rsidP="007917F0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Book Antiqua" w:hAnsi="Book Antiqua" w:cs="Book Antiqua"/>
                <w:color w:val="C00000"/>
                <w:sz w:val="32"/>
                <w:szCs w:val="32"/>
              </w:rPr>
            </w:pPr>
          </w:p>
          <w:p w:rsidR="000F4481" w:rsidRPr="007917F0" w:rsidRDefault="00C94539" w:rsidP="007917F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Book Antiqua" w:hAnsi="Book Antiqua" w:cs="Book Antiqua"/>
                <w:color w:val="1237ED"/>
                <w:sz w:val="32"/>
                <w:szCs w:val="32"/>
              </w:rPr>
            </w:pPr>
            <w:r>
              <w:rPr>
                <w:rFonts w:ascii="Book Antiqua" w:hAnsi="Book Antiqua" w:cs="Book Antiqua"/>
                <w:noProof/>
                <w:color w:val="1237ED"/>
                <w:sz w:val="32"/>
                <w:szCs w:val="32"/>
                <w:lang w:bidi="km-KH"/>
              </w:rPr>
              <w:drawing>
                <wp:inline distT="0" distB="0" distL="0" distR="0">
                  <wp:extent cx="5861304" cy="3377307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304" cy="337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481" w:rsidRDefault="000F4481" w:rsidP="000F4481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color w:val="1237ED"/>
          <w:sz w:val="32"/>
          <w:szCs w:val="32"/>
        </w:rPr>
      </w:pPr>
      <w:r w:rsidRPr="000F4481">
        <w:rPr>
          <w:rFonts w:ascii="Book Antiqua" w:hAnsi="Book Antiqua" w:cs="Book Antiqua"/>
          <w:color w:val="1237ED"/>
          <w:sz w:val="32"/>
          <w:szCs w:val="32"/>
        </w:rPr>
        <w:t>The exporter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products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covered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by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this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document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declares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that,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except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where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otherwise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clearly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indicated,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these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products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are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="00C94539">
        <w:rPr>
          <w:rFonts w:ascii="Book Antiqua" w:hAnsi="Book Antiqua" w:cs="Book Antiqua"/>
          <w:color w:val="1237ED"/>
          <w:sz w:val="32"/>
          <w:szCs w:val="32"/>
        </w:rPr>
        <w:t xml:space="preserve">of </w:t>
      </w:r>
      <w:r w:rsidR="001E6CCE" w:rsidRPr="001E6CCE">
        <w:rPr>
          <w:rFonts w:ascii="Book Antiqua" w:hAnsi="Book Antiqua" w:cs="Book Antiqua"/>
          <w:b/>
          <w:bCs/>
          <w:color w:val="C00000"/>
          <w:sz w:val="32"/>
          <w:szCs w:val="32"/>
        </w:rPr>
        <w:t>Kingdom of</w:t>
      </w:r>
      <w:r w:rsidR="001E6CCE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Cambodia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preferential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according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to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rules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 w:rsidR="00AB4E27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="00CE4FEF" w:rsidRPr="000F4481">
        <w:rPr>
          <w:rFonts w:ascii="Book Antiqua" w:hAnsi="Book Antiqua" w:cs="Book Antiqua"/>
          <w:color w:val="1237ED"/>
          <w:sz w:val="32"/>
          <w:szCs w:val="32"/>
        </w:rPr>
        <w:t>Generalized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System</w:t>
      </w:r>
      <w:r w:rsidR="00AB4E27"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Preferences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of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European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Union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and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that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the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origin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criterion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met</w:t>
      </w:r>
      <w:r>
        <w:rPr>
          <w:rFonts w:ascii="Book Antiqua" w:hAnsi="Book Antiqua" w:cs="Book Antiqua"/>
          <w:color w:val="1237ED"/>
          <w:sz w:val="32"/>
          <w:szCs w:val="32"/>
        </w:rPr>
        <w:t xml:space="preserve"> 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 xml:space="preserve">is </w:t>
      </w:r>
      <w:r w:rsidR="001E6CCE" w:rsidRPr="001E6CCE">
        <w:rPr>
          <w:rFonts w:ascii="Book Antiqua" w:hAnsi="Book Antiqua" w:cs="Book Antiqua"/>
          <w:b/>
          <w:bCs/>
          <w:color w:val="C00000"/>
          <w:sz w:val="32"/>
          <w:szCs w:val="32"/>
        </w:rPr>
        <w:t>“W”</w:t>
      </w:r>
      <w:r w:rsidR="001E6CCE">
        <w:rPr>
          <w:rFonts w:ascii="Book Antiqua" w:hAnsi="Book Antiqua" w:cs="Book Antiqua"/>
          <w:b/>
          <w:bCs/>
          <w:color w:val="C00000"/>
          <w:sz w:val="32"/>
          <w:szCs w:val="32"/>
        </w:rPr>
        <w:t xml:space="preserve"> </w:t>
      </w:r>
      <w:r w:rsidR="00C94539">
        <w:rPr>
          <w:rFonts w:ascii="Book Antiqua" w:hAnsi="Book Antiqua" w:cs="Book Antiqua"/>
          <w:b/>
          <w:bCs/>
          <w:color w:val="C00000"/>
          <w:sz w:val="32"/>
          <w:szCs w:val="32"/>
        </w:rPr>
        <w:t>62.04</w:t>
      </w:r>
      <w:r w:rsidRPr="000F4481">
        <w:rPr>
          <w:rFonts w:ascii="Book Antiqua" w:hAnsi="Book Antiqua" w:cs="Book Antiqua"/>
          <w:color w:val="1237ED"/>
          <w:sz w:val="32"/>
          <w:szCs w:val="32"/>
        </w:rPr>
        <w:t>.</w:t>
      </w:r>
    </w:p>
    <w:p w:rsidR="000F4481" w:rsidRPr="000F4481" w:rsidRDefault="000F4481" w:rsidP="000F4481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color w:val="1237ED"/>
          <w:sz w:val="32"/>
          <w:szCs w:val="32"/>
        </w:rPr>
      </w:pPr>
    </w:p>
    <w:sectPr w:rsidR="000F4481" w:rsidRPr="000F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B2"/>
    <w:multiLevelType w:val="hybridMultilevel"/>
    <w:tmpl w:val="FAECF4F6"/>
    <w:lvl w:ilvl="0" w:tplc="8B86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6C42"/>
    <w:multiLevelType w:val="hybridMultilevel"/>
    <w:tmpl w:val="FAECF4F6"/>
    <w:lvl w:ilvl="0" w:tplc="8B86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1"/>
    <w:rsid w:val="000B5D1B"/>
    <w:rsid w:val="000F4481"/>
    <w:rsid w:val="001C5E73"/>
    <w:rsid w:val="001E6CCE"/>
    <w:rsid w:val="00395D34"/>
    <w:rsid w:val="007750EB"/>
    <w:rsid w:val="007917F0"/>
    <w:rsid w:val="00AB4E27"/>
    <w:rsid w:val="00C15F52"/>
    <w:rsid w:val="00C94539"/>
    <w:rsid w:val="00CE4FEF"/>
    <w:rsid w:val="00F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4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4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rex1</dc:creator>
  <cp:lastModifiedBy>DELL</cp:lastModifiedBy>
  <cp:revision>11</cp:revision>
  <cp:lastPrinted>2019-05-03T02:15:00Z</cp:lastPrinted>
  <dcterms:created xsi:type="dcterms:W3CDTF">2019-04-29T00:29:00Z</dcterms:created>
  <dcterms:modified xsi:type="dcterms:W3CDTF">2019-05-03T03:25:00Z</dcterms:modified>
</cp:coreProperties>
</file>